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附件2：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健康承诺书</w:t>
      </w:r>
    </w:p>
    <w:tbl>
      <w:tblPr>
        <w:tblStyle w:val="2"/>
        <w:tblW w:w="8796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725"/>
        <w:gridCol w:w="2035"/>
        <w:gridCol w:w="2235"/>
        <w:gridCol w:w="1434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6" w:type="dxa"/>
            <w:gridSpan w:val="6"/>
          </w:tcPr>
          <w:p>
            <w:pPr>
              <w:pStyle w:val="4"/>
              <w:spacing w:before="129"/>
              <w:ind w:right="3886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86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3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pStyle w:val="4"/>
              <w:spacing w:before="129"/>
              <w:ind w:left="272" w:righ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40" w:type="dxa"/>
            <w:gridSpan w:val="2"/>
          </w:tcPr>
          <w:p>
            <w:pPr>
              <w:pStyle w:val="4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3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130"/>
              <w:ind w:firstLine="840" w:firstLineChars="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日（报到当天）</w:t>
            </w:r>
          </w:p>
        </w:tc>
        <w:tc>
          <w:tcPr>
            <w:tcW w:w="2235" w:type="dxa"/>
            <w:tcBorders>
              <w:left w:val="single" w:color="auto" w:sz="4" w:space="0"/>
            </w:tcBorders>
          </w:tcPr>
          <w:p>
            <w:pPr>
              <w:pStyle w:val="4"/>
              <w:spacing w:before="130"/>
              <w:ind w:left="272" w:right="2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健康码状态为</w:t>
            </w:r>
          </w:p>
        </w:tc>
        <w:tc>
          <w:tcPr>
            <w:tcW w:w="2640" w:type="dxa"/>
            <w:gridSpan w:val="2"/>
          </w:tcPr>
          <w:p>
            <w:pPr>
              <w:pStyle w:val="4"/>
              <w:spacing w:before="130"/>
              <w:ind w:left="1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绿码□黄码□红码□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796" w:type="dxa"/>
            <w:gridSpan w:val="6"/>
          </w:tcPr>
          <w:p>
            <w:pPr>
              <w:pStyle w:val="4"/>
              <w:spacing w:before="128"/>
              <w:ind w:right="3886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健康情况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pStyle w:val="4"/>
              <w:spacing w:before="128" w:line="280" w:lineRule="exact"/>
              <w:ind w:left="1929" w:right="19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指标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Style w:val="4"/>
              <w:spacing w:before="128" w:line="280" w:lineRule="exact"/>
              <w:ind w:left="7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 14 天内有国外旅居史，未按照有关规定落实防控措施。</w:t>
            </w:r>
          </w:p>
        </w:tc>
        <w:tc>
          <w:tcPr>
            <w:tcW w:w="1434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从国内中高风险地区返住所地，健康观察（居家、校内、或集中隔离点）未满 14天或观察期满后未做核酸检测。</w:t>
            </w:r>
          </w:p>
        </w:tc>
        <w:tc>
          <w:tcPr>
            <w:tcW w:w="1434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 14 天内接触过疫情高风险人员或确诊人员（包括确诊病例、疑似病例，无症状感染者等）。</w:t>
            </w:r>
          </w:p>
        </w:tc>
        <w:tc>
          <w:tcPr>
            <w:tcW w:w="1434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是否正在实施集中或居家隔离医学观察。</w:t>
            </w:r>
          </w:p>
        </w:tc>
        <w:tc>
          <w:tcPr>
            <w:tcW w:w="1434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是否有发热、干咳、气促等呼吸道症状且未到医院发热门诊就诊。</w:t>
            </w:r>
          </w:p>
        </w:tc>
        <w:tc>
          <w:tcPr>
            <w:tcW w:w="1434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是否为新冠肺炎确诊病例、疑似病例、无症状感染者或密切接触者，正接受治疗或医学观察。</w:t>
            </w:r>
          </w:p>
        </w:tc>
        <w:tc>
          <w:tcPr>
            <w:tcW w:w="1434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是否共同生活的家庭成员近 14 天内有境外旅居史，未按照有关规定落实防控措施。</w:t>
            </w:r>
          </w:p>
        </w:tc>
        <w:tc>
          <w:tcPr>
            <w:tcW w:w="1434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是否共同生活的家庭成员有发热、干咳、</w:t>
            </w:r>
          </w:p>
          <w:p>
            <w:pPr>
              <w:spacing w:line="2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气促等症状，且未到医院发热门诊就诊。</w:t>
            </w:r>
          </w:p>
        </w:tc>
        <w:tc>
          <w:tcPr>
            <w:tcW w:w="1434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</w:t>
            </w:r>
          </w:p>
        </w:tc>
        <w:tc>
          <w:tcPr>
            <w:tcW w:w="1206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否□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35DEB"/>
    <w:rsid w:val="14F3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05"/>
      <w:ind w:left="52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2021-06-18T09:03:00Z</dcterms:created>
  <dc:creator>赵志彦</dc:creator>
  <cp:lastModifiedBy>赵志彦</cp:lastModifiedBy>
  <dcterms:modified xsi:type="dcterms:W3CDTF">2021-06-18T09:06:35Z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6B04E6D12BAE4A5B8C7DC0F971D3F8E6</vt:lpwstr>
  </property>
</Properties>
</file>